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Look w:val="01E0" w:firstRow="1" w:lastRow="1" w:firstColumn="1" w:lastColumn="1" w:noHBand="0" w:noVBand="0"/>
      </w:tblPr>
      <w:tblGrid>
        <w:gridCol w:w="3778"/>
        <w:gridCol w:w="552"/>
        <w:gridCol w:w="5872"/>
      </w:tblGrid>
      <w:tr w:rsidR="0094640C" w:rsidTr="0094640C">
        <w:trPr>
          <w:trHeight w:val="751"/>
        </w:trPr>
        <w:tc>
          <w:tcPr>
            <w:tcW w:w="4330" w:type="dxa"/>
            <w:gridSpan w:val="2"/>
            <w:hideMark/>
          </w:tcPr>
          <w:p w:rsidR="0094640C" w:rsidRDefault="0094640C">
            <w:pPr>
              <w:spacing w:line="264" w:lineRule="auto"/>
              <w:rPr>
                <w:b/>
                <w:sz w:val="26"/>
                <w:szCs w:val="26"/>
              </w:rPr>
            </w:pPr>
            <w:r>
              <w:rPr>
                <w:sz w:val="26"/>
                <w:szCs w:val="26"/>
              </w:rPr>
              <w:t xml:space="preserve">    UBND HUYỆN BÌNH CHÁNH</w:t>
            </w:r>
            <w:r>
              <w:rPr>
                <w:b/>
                <w:sz w:val="26"/>
                <w:szCs w:val="26"/>
              </w:rPr>
              <w:t xml:space="preserve">    </w:t>
            </w:r>
          </w:p>
          <w:p w:rsidR="0094640C" w:rsidRDefault="0094640C">
            <w:pPr>
              <w:spacing w:line="264" w:lineRule="auto"/>
              <w:rPr>
                <w:b/>
                <w:sz w:val="26"/>
                <w:szCs w:val="26"/>
              </w:rPr>
            </w:pPr>
            <w:r>
              <w:rPr>
                <w:noProof/>
              </w:rPr>
              <mc:AlternateContent>
                <mc:Choice Requires="wps">
                  <w:drawing>
                    <wp:anchor distT="0" distB="0" distL="114300" distR="114300" simplePos="0" relativeHeight="251657216" behindDoc="0" locked="0" layoutInCell="1" allowOverlap="1" wp14:anchorId="12A7D27D" wp14:editId="4B42C15A">
                      <wp:simplePos x="0" y="0"/>
                      <wp:positionH relativeFrom="column">
                        <wp:posOffset>689610</wp:posOffset>
                      </wp:positionH>
                      <wp:positionV relativeFrom="paragraph">
                        <wp:posOffset>215900</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7pt" to="13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pR5I7cAAAACQEAAA8AAABkcnMvZG93bnJldi54bWxMj8FOwzAQRO9I&#10;/IO1SFwqapOitApxKgTkxoVCxXWbLElEvE5jtw18PYs4wHFmn2Zn8vXkenWkMXSeLVzPDSjiytcd&#10;NxZeX8qrFagQkWvsPZOFTwqwLs7Pcsxqf+JnOm5ioySEQ4YW2hiHTOtQteQwzP1ALLd3PzqMIsdG&#10;1yOeJNz1OjEm1Q47lg8tDnTfUvWxOTgLodzSvvyaVTPztmg8JfuHp0e09vJiursFFWmKfzD81Jfq&#10;UEinnT9wHVQv2qxSQS0sbmSTAMkyFWP3a+gi1/8XFN8AAAD//wMAUEsBAi0AFAAGAAgAAAAhALaD&#10;OJL+AAAA4QEAABMAAAAAAAAAAAAAAAAAAAAAAFtDb250ZW50X1R5cGVzXS54bWxQSwECLQAUAAYA&#10;CAAAACEAOP0h/9YAAACUAQAACwAAAAAAAAAAAAAAAAAvAQAAX3JlbHMvLnJlbHNQSwECLQAUAAYA&#10;CAAAACEAmrPVpBwCAAA2BAAADgAAAAAAAAAAAAAAAAAuAgAAZHJzL2Uyb0RvYy54bWxQSwECLQAU&#10;AAYACAAAACEAmlHkjtwAAAAJAQAADwAAAAAAAAAAAAAAAAB2BAAAZHJzL2Rvd25yZXYueG1sUEsF&#10;BgAAAAAEAAQA8wAAAH8FAAAAAA==&#10;"/>
                  </w:pict>
                </mc:Fallback>
              </mc:AlternateContent>
            </w:r>
            <w:r>
              <w:rPr>
                <w:b/>
                <w:sz w:val="26"/>
                <w:szCs w:val="26"/>
              </w:rPr>
              <w:t>PHÒNG GIÁO DỤC VÀ ĐÀO TẠO</w:t>
            </w:r>
          </w:p>
        </w:tc>
        <w:tc>
          <w:tcPr>
            <w:tcW w:w="5872" w:type="dxa"/>
            <w:hideMark/>
          </w:tcPr>
          <w:p w:rsidR="0094640C" w:rsidRDefault="0094640C" w:rsidP="0094640C">
            <w:pPr>
              <w:spacing w:line="264" w:lineRule="auto"/>
              <w:rPr>
                <w:b/>
                <w:sz w:val="26"/>
                <w:szCs w:val="26"/>
              </w:rPr>
            </w:pPr>
            <w:r>
              <w:rPr>
                <w:b/>
                <w:sz w:val="26"/>
                <w:szCs w:val="26"/>
              </w:rPr>
              <w:t>CỘNG HÒA XÃ HỘI CHỦ NGHĨA VIỆT NAM</w:t>
            </w:r>
          </w:p>
          <w:p w:rsidR="0094640C" w:rsidRDefault="0094640C">
            <w:pPr>
              <w:spacing w:line="264" w:lineRule="auto"/>
              <w:jc w:val="center"/>
              <w:rPr>
                <w:b/>
                <w:sz w:val="26"/>
                <w:szCs w:val="26"/>
              </w:rPr>
            </w:pPr>
            <w:r>
              <w:rPr>
                <w:b/>
                <w:sz w:val="26"/>
                <w:szCs w:val="26"/>
              </w:rPr>
              <w:t>Độc lập - Tự do - Hạnh phúc</w:t>
            </w:r>
          </w:p>
          <w:p w:rsidR="0094640C" w:rsidRDefault="0094640C">
            <w:pPr>
              <w:spacing w:line="264" w:lineRule="auto"/>
              <w:jc w:val="center"/>
              <w:rPr>
                <w:b/>
                <w:sz w:val="26"/>
                <w:szCs w:val="26"/>
              </w:rPr>
            </w:pPr>
            <w:r>
              <w:rPr>
                <w:noProof/>
              </w:rPr>
              <mc:AlternateContent>
                <mc:Choice Requires="wps">
                  <w:drawing>
                    <wp:anchor distT="0" distB="0" distL="114300" distR="114300" simplePos="0" relativeHeight="251658240" behindDoc="0" locked="0" layoutInCell="1" allowOverlap="1" wp14:anchorId="5B007F86" wp14:editId="3D290BC0">
                      <wp:simplePos x="0" y="0"/>
                      <wp:positionH relativeFrom="column">
                        <wp:posOffset>841375</wp:posOffset>
                      </wp:positionH>
                      <wp:positionV relativeFrom="paragraph">
                        <wp:posOffset>10795</wp:posOffset>
                      </wp:positionV>
                      <wp:extent cx="1895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85pt" to="2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GI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jNF9P8aYoRHXwJKYZEbaz7xKFDwSixFCrIRgpyerEu&#10;ECHFEBKOFWyElLH1UqG+xIvpZBoTLEjBgjOEWXPYV9KgEwnDE79Ylfc8hhk4KhbBWk7Y+mY7IuTV&#10;9pdLFfB8KZ7OzbpOx49FuljP1/N8lE9m61Ge1vXo46bKR7NN9jStP9RVVWc/A7UsL1rBGFeB3TCp&#10;Wf53k3B7M9cZu8/qXYbkLXrUy5Md/pF07GVo33UQ9sAuWzP02A9nDL49pDD9j3tvPz731S8AAAD/&#10;/wMAUEsDBBQABgAIAAAAIQCoI65X2wAAAAcBAAAPAAAAZHJzL2Rvd25yZXYueG1sTI/NTsMwEITv&#10;SLyDtUhcqtZpwp9CnAoBuXGhUHHdxksSEa/T2G0DT8/CBW47mtHsN8Vqcr060Bg6zwaWiwQUce1t&#10;x42B15dqfgMqRGSLvWcy8EkBVuXpSYG59Ud+psM6NkpKOORooI1xyLUOdUsOw8IPxOK9+9FhFDk2&#10;2o54lHLX6zRJrrTDjuVDiwPdt1R/rPfOQKg2tKu+ZvUsecsaT+nu4ekRjTk/m+5uQUWa4l8YfvAF&#10;HUph2vo926B60Vl6KVE5rkGJf5EtZdv2V+uy0P/5y28AAAD//wMAUEsBAi0AFAAGAAgAAAAhALaD&#10;OJL+AAAA4QEAABMAAAAAAAAAAAAAAAAAAAAAAFtDb250ZW50X1R5cGVzXS54bWxQSwECLQAUAAYA&#10;CAAAACEAOP0h/9YAAACUAQAACwAAAAAAAAAAAAAAAAAvAQAAX3JlbHMvLnJlbHNQSwECLQAUAAYA&#10;CAAAACEAWBZRiB0CAAA2BAAADgAAAAAAAAAAAAAAAAAuAgAAZHJzL2Uyb0RvYy54bWxQSwECLQAU&#10;AAYACAAAACEAqCOuV9sAAAAHAQAADwAAAAAAAAAAAAAAAAB3BAAAZHJzL2Rvd25yZXYueG1sUEsF&#10;BgAAAAAEAAQA8wAAAH8FAAAAAA==&#10;"/>
                  </w:pict>
                </mc:Fallback>
              </mc:AlternateContent>
            </w:r>
          </w:p>
        </w:tc>
      </w:tr>
      <w:tr w:rsidR="0094640C" w:rsidTr="0094640C">
        <w:trPr>
          <w:trHeight w:val="501"/>
        </w:trPr>
        <w:tc>
          <w:tcPr>
            <w:tcW w:w="4330" w:type="dxa"/>
            <w:gridSpan w:val="2"/>
            <w:hideMark/>
          </w:tcPr>
          <w:p w:rsidR="0094640C" w:rsidRDefault="00C474AF">
            <w:pPr>
              <w:spacing w:line="264" w:lineRule="auto"/>
              <w:rPr>
                <w:noProof/>
                <w:sz w:val="26"/>
                <w:szCs w:val="26"/>
              </w:rPr>
            </w:pPr>
            <w:r>
              <w:rPr>
                <w:noProof/>
                <w:sz w:val="26"/>
                <w:szCs w:val="26"/>
              </w:rPr>
              <w:t xml:space="preserve">         Số:  82</w:t>
            </w:r>
            <w:r w:rsidR="0094640C">
              <w:rPr>
                <w:noProof/>
                <w:sz w:val="26"/>
                <w:szCs w:val="26"/>
              </w:rPr>
              <w:t xml:space="preserve"> /</w:t>
            </w:r>
            <w:r w:rsidR="0094640C">
              <w:rPr>
                <w:sz w:val="26"/>
                <w:szCs w:val="26"/>
              </w:rPr>
              <w:t xml:space="preserve">GDĐT-CTTT </w:t>
            </w:r>
          </w:p>
        </w:tc>
        <w:tc>
          <w:tcPr>
            <w:tcW w:w="5872" w:type="dxa"/>
            <w:hideMark/>
          </w:tcPr>
          <w:p w:rsidR="0094640C" w:rsidRDefault="00995468">
            <w:pPr>
              <w:pStyle w:val="Heading3"/>
              <w:spacing w:line="264" w:lineRule="auto"/>
              <w:jc w:val="left"/>
            </w:pPr>
            <w:r>
              <w:t xml:space="preserve">             </w:t>
            </w:r>
            <w:r w:rsidR="00C474AF">
              <w:t xml:space="preserve"> Bình Chánh, </w:t>
            </w:r>
            <w:proofErr w:type="gramStart"/>
            <w:r w:rsidR="00C474AF">
              <w:t>ngày  17</w:t>
            </w:r>
            <w:proofErr w:type="gramEnd"/>
            <w:r w:rsidR="0094640C">
              <w:t xml:space="preserve">  tháng 01 năm 2018</w:t>
            </w:r>
          </w:p>
        </w:tc>
      </w:tr>
      <w:tr w:rsidR="0094640C" w:rsidRPr="00995468" w:rsidTr="0094640C">
        <w:trPr>
          <w:gridAfter w:val="2"/>
          <w:wAfter w:w="6424" w:type="dxa"/>
          <w:trHeight w:val="260"/>
        </w:trPr>
        <w:tc>
          <w:tcPr>
            <w:tcW w:w="3778" w:type="dxa"/>
            <w:hideMark/>
          </w:tcPr>
          <w:p w:rsidR="0094640C" w:rsidRPr="00995468" w:rsidRDefault="0094640C">
            <w:pPr>
              <w:tabs>
                <w:tab w:val="left" w:pos="3690"/>
              </w:tabs>
              <w:spacing w:line="264" w:lineRule="auto"/>
              <w:ind w:left="180" w:right="-38" w:firstLine="180"/>
              <w:jc w:val="center"/>
              <w:rPr>
                <w:noProof/>
                <w:sz w:val="26"/>
              </w:rPr>
            </w:pPr>
            <w:r w:rsidRPr="00995468">
              <w:rPr>
                <w:noProof/>
                <w:sz w:val="26"/>
              </w:rPr>
              <w:t>Về triển khai thực hiện Chỉ thị số 18/CT-TTg ngày 16/5/2017 của Chính phủ Thủ tướng Chính phủ</w:t>
            </w:r>
          </w:p>
        </w:tc>
      </w:tr>
    </w:tbl>
    <w:p w:rsidR="0094640C" w:rsidRPr="00995468" w:rsidRDefault="0094640C" w:rsidP="0094640C">
      <w:pPr>
        <w:spacing w:line="264" w:lineRule="auto"/>
        <w:ind w:firstLine="720"/>
        <w:jc w:val="both"/>
        <w:rPr>
          <w:sz w:val="28"/>
          <w:szCs w:val="26"/>
        </w:rPr>
      </w:pPr>
    </w:p>
    <w:p w:rsidR="0094640C" w:rsidRPr="00995468" w:rsidRDefault="0094640C" w:rsidP="0094640C">
      <w:pPr>
        <w:spacing w:line="264" w:lineRule="auto"/>
        <w:jc w:val="both"/>
        <w:rPr>
          <w:sz w:val="28"/>
          <w:szCs w:val="26"/>
        </w:rPr>
      </w:pPr>
      <w:r w:rsidRPr="00995468">
        <w:rPr>
          <w:sz w:val="28"/>
          <w:szCs w:val="26"/>
        </w:rPr>
        <w:t xml:space="preserve">                                    Kính gửi: </w:t>
      </w:r>
    </w:p>
    <w:p w:rsidR="0094640C" w:rsidRPr="00995468" w:rsidRDefault="0094640C" w:rsidP="0094640C">
      <w:pPr>
        <w:spacing w:line="264" w:lineRule="auto"/>
        <w:ind w:hanging="360"/>
        <w:jc w:val="both"/>
        <w:rPr>
          <w:sz w:val="28"/>
          <w:szCs w:val="26"/>
        </w:rPr>
      </w:pPr>
      <w:r w:rsidRPr="00995468">
        <w:rPr>
          <w:sz w:val="28"/>
          <w:szCs w:val="26"/>
        </w:rPr>
        <w:t xml:space="preserve">      </w:t>
      </w:r>
      <w:r w:rsidRPr="00995468">
        <w:rPr>
          <w:sz w:val="28"/>
          <w:szCs w:val="26"/>
        </w:rPr>
        <w:tab/>
      </w:r>
      <w:r w:rsidRPr="00995468">
        <w:rPr>
          <w:sz w:val="28"/>
          <w:szCs w:val="26"/>
        </w:rPr>
        <w:tab/>
      </w:r>
      <w:r w:rsidRPr="00995468">
        <w:rPr>
          <w:sz w:val="28"/>
          <w:szCs w:val="26"/>
        </w:rPr>
        <w:tab/>
      </w:r>
      <w:r w:rsidRPr="00995468">
        <w:rPr>
          <w:sz w:val="28"/>
          <w:szCs w:val="26"/>
        </w:rPr>
        <w:tab/>
        <w:t xml:space="preserve">      - Hiệu trưởng các trường MG</w:t>
      </w:r>
      <w:proofErr w:type="gramStart"/>
      <w:r w:rsidRPr="00995468">
        <w:rPr>
          <w:sz w:val="28"/>
          <w:szCs w:val="26"/>
        </w:rPr>
        <w:t>,MN</w:t>
      </w:r>
      <w:proofErr w:type="gramEnd"/>
      <w:r w:rsidRPr="00995468">
        <w:rPr>
          <w:sz w:val="28"/>
          <w:szCs w:val="26"/>
        </w:rPr>
        <w:t>, TH, THCS trực thuộc;</w:t>
      </w:r>
    </w:p>
    <w:p w:rsidR="0094640C" w:rsidRPr="00995468" w:rsidRDefault="0094640C" w:rsidP="0094640C">
      <w:pPr>
        <w:spacing w:line="264" w:lineRule="auto"/>
        <w:ind w:hanging="360"/>
        <w:jc w:val="both"/>
        <w:rPr>
          <w:sz w:val="28"/>
          <w:szCs w:val="26"/>
        </w:rPr>
      </w:pPr>
      <w:r w:rsidRPr="00995468">
        <w:rPr>
          <w:sz w:val="28"/>
          <w:szCs w:val="26"/>
        </w:rPr>
        <w:t xml:space="preserve">      </w:t>
      </w:r>
      <w:r w:rsidRPr="00995468">
        <w:rPr>
          <w:sz w:val="28"/>
          <w:szCs w:val="26"/>
        </w:rPr>
        <w:tab/>
      </w:r>
      <w:r w:rsidRPr="00995468">
        <w:rPr>
          <w:sz w:val="28"/>
          <w:szCs w:val="26"/>
        </w:rPr>
        <w:tab/>
      </w:r>
      <w:r w:rsidRPr="00995468">
        <w:rPr>
          <w:sz w:val="28"/>
          <w:szCs w:val="26"/>
        </w:rPr>
        <w:tab/>
        <w:t xml:space="preserve">                 - Thủ trưởng các đơn vị trực thuộc. </w:t>
      </w:r>
    </w:p>
    <w:p w:rsidR="0094640C" w:rsidRPr="00995468" w:rsidRDefault="0094640C" w:rsidP="0094640C">
      <w:pPr>
        <w:spacing w:line="264" w:lineRule="auto"/>
        <w:rPr>
          <w:sz w:val="28"/>
          <w:szCs w:val="26"/>
        </w:rPr>
      </w:pPr>
    </w:p>
    <w:p w:rsidR="0094640C" w:rsidRPr="00995468" w:rsidRDefault="0094640C" w:rsidP="0094640C">
      <w:pPr>
        <w:spacing w:line="264" w:lineRule="auto"/>
        <w:ind w:firstLine="720"/>
        <w:jc w:val="both"/>
        <w:rPr>
          <w:sz w:val="28"/>
          <w:szCs w:val="26"/>
        </w:rPr>
      </w:pPr>
      <w:r w:rsidRPr="00995468">
        <w:rPr>
          <w:sz w:val="28"/>
          <w:szCs w:val="26"/>
        </w:rPr>
        <w:t xml:space="preserve">Thực hiện Chỉ thị số 18/CT-TTg ngày 16 tháng 5 năm 2017 của Thủ tướng Chính phủ về việc tăng cường giải pháp phòng, chống bạo lực, xâm hại trẻ em; </w:t>
      </w:r>
    </w:p>
    <w:p w:rsidR="0094640C" w:rsidRPr="00995468" w:rsidRDefault="0094640C" w:rsidP="0094640C">
      <w:pPr>
        <w:spacing w:line="264" w:lineRule="auto"/>
        <w:ind w:firstLine="720"/>
        <w:jc w:val="both"/>
        <w:rPr>
          <w:sz w:val="28"/>
          <w:szCs w:val="26"/>
        </w:rPr>
      </w:pPr>
      <w:r w:rsidRPr="00995468">
        <w:rPr>
          <w:sz w:val="28"/>
          <w:szCs w:val="26"/>
        </w:rPr>
        <w:t xml:space="preserve">Thực hiện Công văn số 5978/BGĐT-GDCTHSSV ngày 20 tháng 12 năm 2017 của Bộ Giáo dục và Đào tạo về việc hướng dẫn thực hiện Chỉ thị số 18/CT-TTg ngày 16 tháng 5 năm 2017 của Thủ tướng Chính phủ; </w:t>
      </w:r>
    </w:p>
    <w:p w:rsidR="0094640C" w:rsidRPr="00995468" w:rsidRDefault="0094640C" w:rsidP="0094640C">
      <w:pPr>
        <w:spacing w:line="264" w:lineRule="auto"/>
        <w:ind w:firstLine="720"/>
        <w:jc w:val="both"/>
        <w:rPr>
          <w:color w:val="000000"/>
          <w:sz w:val="28"/>
          <w:szCs w:val="26"/>
        </w:rPr>
      </w:pPr>
      <w:r w:rsidRPr="00995468">
        <w:rPr>
          <w:sz w:val="28"/>
          <w:szCs w:val="26"/>
        </w:rPr>
        <w:t xml:space="preserve">Thực hiện Công văn </w:t>
      </w:r>
      <w:r w:rsidRPr="00995468">
        <w:rPr>
          <w:color w:val="000000"/>
          <w:sz w:val="28"/>
          <w:szCs w:val="26"/>
        </w:rPr>
        <w:t>số 4540/UBND-VX ngày 22 tháng 7 năm 2017 của Ủy ban nhân dân Thành phố về thực hiện Chỉ thị số 18/CT-TTg của Thủ tướng Chính phủ về việc tăng cường giải pháp phòng chống bạo lực, xâm hại trẻ em;</w:t>
      </w:r>
    </w:p>
    <w:p w:rsidR="0094640C" w:rsidRPr="00995468" w:rsidRDefault="0094640C" w:rsidP="0094640C">
      <w:pPr>
        <w:spacing w:line="264" w:lineRule="auto"/>
        <w:ind w:firstLine="720"/>
        <w:jc w:val="both"/>
        <w:rPr>
          <w:sz w:val="28"/>
          <w:szCs w:val="26"/>
        </w:rPr>
      </w:pPr>
      <w:r w:rsidRPr="00995468">
        <w:rPr>
          <w:sz w:val="28"/>
          <w:szCs w:val="26"/>
        </w:rPr>
        <w:t xml:space="preserve">Thực hiện Công văn </w:t>
      </w:r>
      <w:r w:rsidR="00AC7531" w:rsidRPr="00995468">
        <w:rPr>
          <w:color w:val="000000"/>
          <w:sz w:val="28"/>
          <w:szCs w:val="26"/>
        </w:rPr>
        <w:t>số 171</w:t>
      </w:r>
      <w:r w:rsidRPr="00995468">
        <w:rPr>
          <w:color w:val="000000"/>
          <w:sz w:val="28"/>
          <w:szCs w:val="26"/>
        </w:rPr>
        <w:t>/GDĐT-CTTT ngày 17 tháng 01 năm 2018 của Sở Giáo dục và Đào tạo Thành phố về  triển khai thực hiện Chỉ thị số 18/CT-TTg của Thủ tướng Chính phủ;</w:t>
      </w:r>
    </w:p>
    <w:p w:rsidR="0094640C" w:rsidRPr="00995468" w:rsidRDefault="0094640C" w:rsidP="0094640C">
      <w:pPr>
        <w:spacing w:line="264" w:lineRule="auto"/>
        <w:ind w:firstLine="720"/>
        <w:jc w:val="both"/>
        <w:rPr>
          <w:sz w:val="28"/>
          <w:szCs w:val="26"/>
        </w:rPr>
      </w:pPr>
      <w:r w:rsidRPr="00995468">
        <w:rPr>
          <w:sz w:val="28"/>
          <w:szCs w:val="26"/>
        </w:rPr>
        <w:t xml:space="preserve">Căn cứ tình hình thực tế tại các cơ sở giáo dục, </w:t>
      </w:r>
      <w:proofErr w:type="gramStart"/>
      <w:r w:rsidR="005B6A68">
        <w:rPr>
          <w:sz w:val="28"/>
          <w:szCs w:val="26"/>
        </w:rPr>
        <w:t>Phòng</w:t>
      </w:r>
      <w:r w:rsidRPr="00995468">
        <w:rPr>
          <w:sz w:val="28"/>
          <w:szCs w:val="26"/>
        </w:rPr>
        <w:t xml:space="preserve"> </w:t>
      </w:r>
      <w:r w:rsidR="008652DB">
        <w:rPr>
          <w:sz w:val="28"/>
          <w:szCs w:val="26"/>
        </w:rPr>
        <w:t xml:space="preserve"> </w:t>
      </w:r>
      <w:bookmarkStart w:id="0" w:name="_GoBack"/>
      <w:bookmarkEnd w:id="0"/>
      <w:r w:rsidRPr="00995468">
        <w:rPr>
          <w:sz w:val="28"/>
          <w:szCs w:val="26"/>
        </w:rPr>
        <w:t>Giáo</w:t>
      </w:r>
      <w:proofErr w:type="gramEnd"/>
      <w:r w:rsidRPr="00995468">
        <w:rPr>
          <w:sz w:val="28"/>
          <w:szCs w:val="26"/>
        </w:rPr>
        <w:t xml:space="preserve"> dục và Đào tạo đề nghị thủ trưởng các đơn vị tổ chức thực hiện các nội dung như sau:</w:t>
      </w:r>
    </w:p>
    <w:p w:rsidR="0094640C" w:rsidRPr="00995468" w:rsidRDefault="0094640C" w:rsidP="0094640C">
      <w:pPr>
        <w:numPr>
          <w:ilvl w:val="0"/>
          <w:numId w:val="1"/>
        </w:numPr>
        <w:tabs>
          <w:tab w:val="left" w:pos="1080"/>
        </w:tabs>
        <w:spacing w:line="264" w:lineRule="auto"/>
        <w:ind w:left="0" w:firstLine="720"/>
        <w:jc w:val="both"/>
        <w:rPr>
          <w:sz w:val="28"/>
          <w:szCs w:val="26"/>
          <w:lang w:val="vi-VN"/>
        </w:rPr>
      </w:pPr>
      <w:r w:rsidRPr="00995468">
        <w:rPr>
          <w:sz w:val="28"/>
          <w:szCs w:val="26"/>
          <w:lang w:val="vi-VN"/>
        </w:rPr>
        <w:t>Tuyên truyền, phổ biến, nâng cao nhận thức, trách nhiệm của c</w:t>
      </w:r>
      <w:r w:rsidRPr="00995468">
        <w:rPr>
          <w:sz w:val="28"/>
          <w:szCs w:val="26"/>
        </w:rPr>
        <w:t>á</w:t>
      </w:r>
      <w:r w:rsidRPr="00995468">
        <w:rPr>
          <w:sz w:val="28"/>
          <w:szCs w:val="26"/>
          <w:lang w:val="vi-VN"/>
        </w:rPr>
        <w:t>n bộ quản lý giáo viên, của các cơ sở giáo dục và cha mẹ học sinh trong việc chủ động phát hiện, phòng ngừa các tình huống bị xâm hại hoặc có nguy cơ bị xâm hại đối với trẻ em, học sinh. Tổ chức bồi dưỡng, tập huấn, trang bị các kiến thức, kỹ năng cho giáo viên về phát hiện, phòng ngừa và xử lý các yếu tố, hành vi dẫn đến các tình huống bạo lực, xâm hại trẻ em, học sinh.</w:t>
      </w:r>
    </w:p>
    <w:p w:rsidR="0094640C" w:rsidRPr="00995468" w:rsidRDefault="0094640C" w:rsidP="0094640C">
      <w:pPr>
        <w:numPr>
          <w:ilvl w:val="0"/>
          <w:numId w:val="1"/>
        </w:numPr>
        <w:tabs>
          <w:tab w:val="left" w:pos="1080"/>
        </w:tabs>
        <w:spacing w:line="264" w:lineRule="auto"/>
        <w:ind w:left="0" w:firstLine="720"/>
        <w:jc w:val="both"/>
        <w:rPr>
          <w:sz w:val="28"/>
          <w:szCs w:val="26"/>
          <w:lang w:val="vi-VN"/>
        </w:rPr>
      </w:pPr>
      <w:r w:rsidRPr="00995468">
        <w:rPr>
          <w:sz w:val="28"/>
          <w:szCs w:val="26"/>
          <w:lang w:val="vi-VN"/>
        </w:rPr>
        <w:t>Tổ chức các diễn đàn, các buổi sinh hoạt chuyên đề, ngoại khóa, ngoài giờ lên lớp... nhằm tạo điều kiện cho học sinh được nâng cao nhận thức, kiến thức về giáo dục giới tính, các kỹ năng, biện pháp tự bảo vệ mình tránh khỏi các tình huống bạo lực, xâm hại.</w:t>
      </w:r>
    </w:p>
    <w:p w:rsidR="0094640C" w:rsidRPr="00995468" w:rsidRDefault="0094640C" w:rsidP="0094640C">
      <w:pPr>
        <w:numPr>
          <w:ilvl w:val="0"/>
          <w:numId w:val="1"/>
        </w:numPr>
        <w:tabs>
          <w:tab w:val="left" w:pos="1080"/>
        </w:tabs>
        <w:spacing w:line="264" w:lineRule="auto"/>
        <w:ind w:left="0" w:firstLine="720"/>
        <w:jc w:val="both"/>
        <w:rPr>
          <w:sz w:val="28"/>
          <w:szCs w:val="26"/>
          <w:lang w:val="vi-VN"/>
        </w:rPr>
      </w:pPr>
      <w:r w:rsidRPr="00995468">
        <w:rPr>
          <w:sz w:val="28"/>
          <w:szCs w:val="26"/>
        </w:rPr>
        <w:t>Các đơn vị</w:t>
      </w:r>
      <w:r w:rsidRPr="00995468">
        <w:rPr>
          <w:sz w:val="28"/>
          <w:szCs w:val="26"/>
          <w:lang w:val="vi-VN"/>
        </w:rPr>
        <w:t xml:space="preserve"> thiết lập kênh tiếp nhận các thông tin phản ánh về các tình huống bạo lực, xâm hại. Phối hợp với các cơ quan chức năng, chính quyền địa phương thực hiện việc xử lý, điều tra bảo vệ trẻ em, áp dụng các biện pháp cần thiết </w:t>
      </w:r>
      <w:r w:rsidRPr="00995468">
        <w:rPr>
          <w:sz w:val="28"/>
          <w:szCs w:val="26"/>
          <w:lang w:val="vi-VN"/>
        </w:rPr>
        <w:lastRenderedPageBreak/>
        <w:t xml:space="preserve">nhằm giảm thiểu và tiến tới loại bỏ các tình huống gây nguy hại đối với trẻ em, học sinh. </w:t>
      </w:r>
    </w:p>
    <w:p w:rsidR="0094640C" w:rsidRPr="00995468" w:rsidRDefault="0094640C" w:rsidP="0094640C">
      <w:pPr>
        <w:numPr>
          <w:ilvl w:val="0"/>
          <w:numId w:val="1"/>
        </w:numPr>
        <w:tabs>
          <w:tab w:val="left" w:pos="1080"/>
        </w:tabs>
        <w:spacing w:line="264" w:lineRule="auto"/>
        <w:ind w:left="0" w:firstLine="720"/>
        <w:jc w:val="both"/>
        <w:rPr>
          <w:sz w:val="28"/>
          <w:szCs w:val="26"/>
          <w:lang w:val="vi-VN"/>
        </w:rPr>
      </w:pPr>
      <w:r w:rsidRPr="00995468">
        <w:rPr>
          <w:sz w:val="28"/>
          <w:szCs w:val="26"/>
        </w:rPr>
        <w:t xml:space="preserve">Thường xuyên giữ mối liên hệ với gia đình, cơ quan, tổ chức, đoàn thể có liên quan để kịp thời xử lý thông tin thường xuyên, đột xuất liên quan đến trẻ em, học sinh. </w:t>
      </w:r>
    </w:p>
    <w:p w:rsidR="0094640C" w:rsidRPr="00995468" w:rsidRDefault="0094640C" w:rsidP="0094640C">
      <w:pPr>
        <w:numPr>
          <w:ilvl w:val="0"/>
          <w:numId w:val="1"/>
        </w:numPr>
        <w:tabs>
          <w:tab w:val="left" w:pos="1080"/>
        </w:tabs>
        <w:spacing w:line="264" w:lineRule="auto"/>
        <w:ind w:left="0" w:firstLine="720"/>
        <w:jc w:val="both"/>
        <w:rPr>
          <w:sz w:val="28"/>
          <w:szCs w:val="26"/>
          <w:lang w:val="vi-VN"/>
        </w:rPr>
      </w:pPr>
      <w:r w:rsidRPr="00995468">
        <w:rPr>
          <w:sz w:val="28"/>
          <w:szCs w:val="26"/>
        </w:rPr>
        <w:t xml:space="preserve">Thực hiện </w:t>
      </w:r>
      <w:r w:rsidRPr="00995468">
        <w:rPr>
          <w:color w:val="000000"/>
          <w:sz w:val="28"/>
          <w:szCs w:val="26"/>
          <w:lang w:eastAsia="vi-VN"/>
        </w:rPr>
        <w:t>tuyên truyền, xây dựng và lồng ghép các chương trình giáo dục giới tính, tăng cường giáo dục kiến thức, biện pháp, kỹ năng bảo vệ trẻ em cho đội ngũ cán bộ quản lý, giáo viên, nhân viên, học sinh, phụ huynh, người chăm sóc trẻ em, người trực tiếp làm việc với trẻ em trong trường học bằng nhiều hình thức, nội dung và phương pháp phù hợp với lứa tuổi và bậc học.</w:t>
      </w:r>
    </w:p>
    <w:p w:rsidR="0094640C" w:rsidRPr="00995468" w:rsidRDefault="0094640C" w:rsidP="0094640C">
      <w:pPr>
        <w:numPr>
          <w:ilvl w:val="0"/>
          <w:numId w:val="2"/>
        </w:numPr>
        <w:tabs>
          <w:tab w:val="left" w:pos="900"/>
        </w:tabs>
        <w:spacing w:line="264" w:lineRule="auto"/>
        <w:ind w:left="0" w:firstLine="720"/>
        <w:jc w:val="both"/>
        <w:rPr>
          <w:sz w:val="28"/>
          <w:szCs w:val="26"/>
        </w:rPr>
      </w:pPr>
      <w:r w:rsidRPr="00995468">
        <w:rPr>
          <w:sz w:val="28"/>
          <w:szCs w:val="26"/>
        </w:rPr>
        <w:t xml:space="preserve">Phối hợp trong việc tổ chức các hoạt động văn hóa, thể thao, vui chơi lành mạnh trong nhà trường và tại địa phương, </w:t>
      </w:r>
      <w:r w:rsidRPr="00995468">
        <w:rPr>
          <w:color w:val="000000"/>
          <w:sz w:val="28"/>
          <w:szCs w:val="26"/>
        </w:rPr>
        <w:t>tăng cường tổ chức các hoạt động cho thiếu nhi, trong các hội thi được tổ chức phải lồng ghép thêm nội dung phòng, chống xâm hại trẻ em</w:t>
      </w:r>
      <w:r w:rsidRPr="00995468">
        <w:rPr>
          <w:sz w:val="28"/>
          <w:szCs w:val="26"/>
        </w:rPr>
        <w:t>.</w:t>
      </w:r>
    </w:p>
    <w:p w:rsidR="0094640C" w:rsidRPr="00995468" w:rsidRDefault="0094640C" w:rsidP="0094640C">
      <w:pPr>
        <w:numPr>
          <w:ilvl w:val="0"/>
          <w:numId w:val="2"/>
        </w:numPr>
        <w:tabs>
          <w:tab w:val="left" w:pos="900"/>
        </w:tabs>
        <w:spacing w:line="264" w:lineRule="auto"/>
        <w:ind w:left="0" w:firstLine="720"/>
        <w:jc w:val="both"/>
        <w:rPr>
          <w:sz w:val="28"/>
          <w:szCs w:val="26"/>
        </w:rPr>
      </w:pPr>
      <w:r w:rsidRPr="00995468">
        <w:rPr>
          <w:color w:val="000000"/>
          <w:sz w:val="28"/>
          <w:szCs w:val="26"/>
        </w:rPr>
        <w:t>Triển khai lồng ghép việc giáo dục giới tính, trang bị kỹ năng phòng, chống xâm hại cho học sinh vào các bộ môn như: Giáo dục công dân, Địa lý, Văn học…</w:t>
      </w:r>
    </w:p>
    <w:p w:rsidR="0094640C" w:rsidRPr="00995468" w:rsidRDefault="0094640C" w:rsidP="0094640C">
      <w:pPr>
        <w:numPr>
          <w:ilvl w:val="0"/>
          <w:numId w:val="2"/>
        </w:numPr>
        <w:tabs>
          <w:tab w:val="left" w:pos="900"/>
        </w:tabs>
        <w:spacing w:line="264" w:lineRule="auto"/>
        <w:ind w:left="0" w:firstLine="720"/>
        <w:jc w:val="both"/>
        <w:rPr>
          <w:sz w:val="28"/>
          <w:szCs w:val="26"/>
        </w:rPr>
      </w:pPr>
      <w:r w:rsidRPr="00995468">
        <w:rPr>
          <w:color w:val="000000"/>
          <w:sz w:val="28"/>
          <w:szCs w:val="26"/>
        </w:rPr>
        <w:t>Tuyên truyền và triển khai thực hiện nghiêm túc các quy định về bảo vệ trẻ em; tăng cường giáo dục kiến thức, kỹ năng bảo vệ trẻ em, đặc biệt là phòng ngừa xâm hại tình dục và bạo lực đối với trẻ em cho cán bộ, giáo viên, học sinh, các bậc phụ huynh… Bên cạnh đó, các đơn vị trường học chủ động phối hợp với các tổ chức, chính quyền, đoàn, hội, đội để tăng cường công tác bảo vệ trẻ em, học sinh.</w:t>
      </w:r>
    </w:p>
    <w:p w:rsidR="0094640C" w:rsidRPr="00995468" w:rsidRDefault="0094640C" w:rsidP="0094640C">
      <w:pPr>
        <w:numPr>
          <w:ilvl w:val="0"/>
          <w:numId w:val="2"/>
        </w:numPr>
        <w:tabs>
          <w:tab w:val="left" w:pos="900"/>
        </w:tabs>
        <w:spacing w:line="264" w:lineRule="auto"/>
        <w:ind w:left="0" w:firstLine="720"/>
        <w:jc w:val="both"/>
        <w:rPr>
          <w:sz w:val="28"/>
          <w:szCs w:val="26"/>
        </w:rPr>
      </w:pPr>
      <w:r w:rsidRPr="00995468">
        <w:rPr>
          <w:sz w:val="28"/>
          <w:szCs w:val="26"/>
        </w:rPr>
        <w:t xml:space="preserve">Nghiên cứu, tiếp </w:t>
      </w:r>
      <w:proofErr w:type="gramStart"/>
      <w:r w:rsidRPr="00995468">
        <w:rPr>
          <w:sz w:val="28"/>
          <w:szCs w:val="26"/>
        </w:rPr>
        <w:t>thu</w:t>
      </w:r>
      <w:proofErr w:type="gramEnd"/>
      <w:r w:rsidRPr="00995468">
        <w:rPr>
          <w:sz w:val="28"/>
          <w:szCs w:val="26"/>
        </w:rPr>
        <w:t xml:space="preserve"> các ý kiến từ phía gia đình, cơ quan, tổ chức, đoàn thể có liên quan trong công tác nuôi dưỡng, chăm sóc, giáo dục trẻ em, học sinh.</w:t>
      </w:r>
    </w:p>
    <w:p w:rsidR="0094640C" w:rsidRPr="00995468" w:rsidRDefault="0094640C" w:rsidP="0094640C">
      <w:pPr>
        <w:numPr>
          <w:ilvl w:val="0"/>
          <w:numId w:val="1"/>
        </w:numPr>
        <w:tabs>
          <w:tab w:val="left" w:pos="1080"/>
        </w:tabs>
        <w:spacing w:line="264" w:lineRule="auto"/>
        <w:ind w:left="0" w:firstLine="720"/>
        <w:jc w:val="both"/>
        <w:rPr>
          <w:color w:val="000000"/>
          <w:sz w:val="28"/>
          <w:szCs w:val="26"/>
          <w:lang w:eastAsia="vi-VN"/>
        </w:rPr>
      </w:pPr>
      <w:r w:rsidRPr="00995468">
        <w:rPr>
          <w:color w:val="000000"/>
          <w:sz w:val="28"/>
          <w:szCs w:val="26"/>
          <w:lang w:eastAsia="vi-VN"/>
        </w:rPr>
        <w:t xml:space="preserve">Bảo đảm môi trường giáo dục </w:t>
      </w:r>
      <w:proofErr w:type="gramStart"/>
      <w:r w:rsidRPr="00995468">
        <w:rPr>
          <w:color w:val="000000"/>
          <w:sz w:val="28"/>
          <w:szCs w:val="26"/>
          <w:lang w:eastAsia="vi-VN"/>
        </w:rPr>
        <w:t>an</w:t>
      </w:r>
      <w:proofErr w:type="gramEnd"/>
      <w:r w:rsidRPr="00995468">
        <w:rPr>
          <w:color w:val="000000"/>
          <w:sz w:val="28"/>
          <w:szCs w:val="26"/>
          <w:lang w:eastAsia="vi-VN"/>
        </w:rPr>
        <w:t xml:space="preserve"> toàn, lành mạnh, thân thiện, phòng, chống bạo lực, xâm hại trẻ em trong trường học trên địa bàn</w:t>
      </w:r>
      <w:r w:rsidR="00DD7361" w:rsidRPr="00995468">
        <w:rPr>
          <w:color w:val="000000"/>
          <w:sz w:val="28"/>
          <w:szCs w:val="26"/>
          <w:lang w:eastAsia="vi-VN"/>
        </w:rPr>
        <w:t xml:space="preserve"> Huyện</w:t>
      </w:r>
      <w:r w:rsidRPr="00995468">
        <w:rPr>
          <w:color w:val="000000"/>
          <w:sz w:val="28"/>
          <w:szCs w:val="26"/>
          <w:lang w:eastAsia="vi-VN"/>
        </w:rPr>
        <w:t>.</w:t>
      </w:r>
    </w:p>
    <w:p w:rsidR="0094640C" w:rsidRPr="00995468" w:rsidRDefault="0094640C" w:rsidP="0094640C">
      <w:pPr>
        <w:numPr>
          <w:ilvl w:val="0"/>
          <w:numId w:val="1"/>
        </w:numPr>
        <w:shd w:val="clear" w:color="auto" w:fill="FFFFFF"/>
        <w:tabs>
          <w:tab w:val="left" w:pos="1080"/>
        </w:tabs>
        <w:spacing w:line="264" w:lineRule="auto"/>
        <w:ind w:left="0" w:firstLine="720"/>
        <w:jc w:val="both"/>
        <w:rPr>
          <w:sz w:val="28"/>
          <w:szCs w:val="26"/>
        </w:rPr>
      </w:pPr>
      <w:r w:rsidRPr="00995468">
        <w:rPr>
          <w:color w:val="000000"/>
          <w:sz w:val="28"/>
          <w:szCs w:val="26"/>
          <w:lang w:eastAsia="vi-VN"/>
        </w:rPr>
        <w:t xml:space="preserve"> Củng cố, kiện toàn và phát huy vai trò Phòng tư vấn trường học để kịp thời phát hiện, ngăn chặn, phối hợp giải quyết các vụ việc xâm hại, bạo lực trẻ em (nếu có); thông báo, cung cấp thông tin và phối hợp với các cơ quan có thẩm quyền nhằm bảo đảm thực hiện việc xử lý, điều tra, bảo vệ trẻ em theo quy định.</w:t>
      </w:r>
    </w:p>
    <w:p w:rsidR="0094640C" w:rsidRPr="00995468" w:rsidRDefault="0094640C" w:rsidP="0094640C">
      <w:pPr>
        <w:shd w:val="clear" w:color="auto" w:fill="FFFFFF"/>
        <w:tabs>
          <w:tab w:val="left" w:pos="1080"/>
        </w:tabs>
        <w:spacing w:line="264" w:lineRule="auto"/>
        <w:ind w:left="720"/>
        <w:jc w:val="both"/>
        <w:rPr>
          <w:sz w:val="16"/>
          <w:szCs w:val="14"/>
        </w:rPr>
      </w:pPr>
    </w:p>
    <w:p w:rsidR="0094640C" w:rsidRPr="00995468" w:rsidRDefault="00DD7361" w:rsidP="0094640C">
      <w:pPr>
        <w:shd w:val="clear" w:color="auto" w:fill="FFFFFF"/>
        <w:tabs>
          <w:tab w:val="left" w:pos="1080"/>
        </w:tabs>
        <w:spacing w:line="264" w:lineRule="auto"/>
        <w:ind w:firstLine="720"/>
        <w:jc w:val="both"/>
        <w:rPr>
          <w:sz w:val="28"/>
          <w:szCs w:val="26"/>
        </w:rPr>
      </w:pPr>
      <w:r w:rsidRPr="00995468">
        <w:rPr>
          <w:sz w:val="28"/>
          <w:szCs w:val="26"/>
        </w:rPr>
        <w:t xml:space="preserve">Phòng </w:t>
      </w:r>
      <w:r w:rsidR="0094640C" w:rsidRPr="00995468">
        <w:rPr>
          <w:sz w:val="28"/>
          <w:szCs w:val="26"/>
        </w:rPr>
        <w:t>Giáo dục và Đào tạo đề nghị thủ trưởng đơn vị</w:t>
      </w:r>
      <w:r w:rsidR="0094640C" w:rsidRPr="00995468">
        <w:rPr>
          <w:sz w:val="28"/>
          <w:szCs w:val="26"/>
          <w:lang w:val="vi-VN"/>
        </w:rPr>
        <w:t xml:space="preserve"> </w:t>
      </w:r>
      <w:r w:rsidR="0094640C" w:rsidRPr="00995468">
        <w:rPr>
          <w:sz w:val="28"/>
          <w:szCs w:val="26"/>
        </w:rPr>
        <w:t>nghiêm túc triển khai</w:t>
      </w:r>
      <w:r w:rsidR="0094640C" w:rsidRPr="00995468">
        <w:rPr>
          <w:sz w:val="28"/>
          <w:szCs w:val="26"/>
          <w:lang w:val="vi-VN"/>
        </w:rPr>
        <w:t xml:space="preserve"> thực hiện</w:t>
      </w:r>
      <w:proofErr w:type="gramStart"/>
      <w:r w:rsidR="0094640C" w:rsidRPr="00995468">
        <w:rPr>
          <w:sz w:val="28"/>
          <w:szCs w:val="26"/>
          <w:lang w:val="vi-VN"/>
        </w:rPr>
        <w:t>.</w:t>
      </w:r>
      <w:r w:rsidR="0094640C" w:rsidRPr="00995468">
        <w:rPr>
          <w:sz w:val="28"/>
          <w:szCs w:val="26"/>
        </w:rPr>
        <w:t>/</w:t>
      </w:r>
      <w:proofErr w:type="gramEnd"/>
      <w:r w:rsidR="0094640C" w:rsidRPr="00995468">
        <w:rPr>
          <w:sz w:val="28"/>
          <w:szCs w:val="26"/>
        </w:rPr>
        <w:t>.</w:t>
      </w:r>
    </w:p>
    <w:p w:rsidR="0094640C" w:rsidRDefault="0094640C" w:rsidP="0094640C">
      <w:pPr>
        <w:autoSpaceDE w:val="0"/>
        <w:autoSpaceDN w:val="0"/>
        <w:adjustRightInd w:val="0"/>
        <w:spacing w:line="264" w:lineRule="auto"/>
        <w:ind w:firstLine="720"/>
        <w:jc w:val="both"/>
        <w:rPr>
          <w:sz w:val="26"/>
          <w:szCs w:val="26"/>
          <w:lang w:val="it-IT"/>
        </w:rPr>
      </w:pPr>
      <w:r>
        <w:rPr>
          <w:sz w:val="26"/>
          <w:szCs w:val="26"/>
        </w:rPr>
        <w:t xml:space="preserve"> </w:t>
      </w:r>
    </w:p>
    <w:tbl>
      <w:tblPr>
        <w:tblW w:w="0" w:type="auto"/>
        <w:tblLook w:val="01E0" w:firstRow="1" w:lastRow="1" w:firstColumn="1" w:lastColumn="1" w:noHBand="0" w:noVBand="0"/>
      </w:tblPr>
      <w:tblGrid>
        <w:gridCol w:w="4644"/>
        <w:gridCol w:w="4644"/>
      </w:tblGrid>
      <w:tr w:rsidR="0094640C" w:rsidTr="0094640C">
        <w:tc>
          <w:tcPr>
            <w:tcW w:w="4644" w:type="dxa"/>
            <w:hideMark/>
          </w:tcPr>
          <w:p w:rsidR="0094640C" w:rsidRDefault="0094640C">
            <w:pPr>
              <w:spacing w:line="264" w:lineRule="auto"/>
              <w:jc w:val="both"/>
              <w:rPr>
                <w:b/>
                <w:i/>
                <w:sz w:val="22"/>
                <w:szCs w:val="22"/>
              </w:rPr>
            </w:pPr>
            <w:r>
              <w:rPr>
                <w:b/>
                <w:i/>
                <w:sz w:val="22"/>
                <w:szCs w:val="22"/>
              </w:rPr>
              <w:t xml:space="preserve">Nơi nhận: </w:t>
            </w:r>
          </w:p>
          <w:p w:rsidR="00DD7361" w:rsidRDefault="0094640C">
            <w:pPr>
              <w:spacing w:line="264" w:lineRule="auto"/>
              <w:jc w:val="both"/>
              <w:rPr>
                <w:sz w:val="20"/>
                <w:szCs w:val="22"/>
              </w:rPr>
            </w:pPr>
            <w:r>
              <w:rPr>
                <w:sz w:val="22"/>
                <w:szCs w:val="22"/>
              </w:rPr>
              <w:t>- Như trên;</w:t>
            </w:r>
          </w:p>
          <w:p w:rsidR="0094640C" w:rsidRPr="00DD7361" w:rsidRDefault="00DD7361">
            <w:pPr>
              <w:spacing w:line="264" w:lineRule="auto"/>
              <w:jc w:val="both"/>
              <w:rPr>
                <w:sz w:val="20"/>
                <w:szCs w:val="22"/>
              </w:rPr>
            </w:pPr>
            <w:r>
              <w:rPr>
                <w:sz w:val="22"/>
                <w:szCs w:val="22"/>
              </w:rPr>
              <w:t>- Sở GD&amp;ĐT(CTTT</w:t>
            </w:r>
            <w:r w:rsidR="0094640C">
              <w:rPr>
                <w:sz w:val="22"/>
                <w:szCs w:val="22"/>
              </w:rPr>
              <w:t>);</w:t>
            </w:r>
          </w:p>
          <w:p w:rsidR="0094640C" w:rsidRDefault="0094640C">
            <w:pPr>
              <w:spacing w:line="264" w:lineRule="auto"/>
              <w:jc w:val="both"/>
              <w:rPr>
                <w:sz w:val="22"/>
                <w:szCs w:val="22"/>
              </w:rPr>
            </w:pPr>
            <w:r>
              <w:rPr>
                <w:sz w:val="22"/>
                <w:szCs w:val="22"/>
              </w:rPr>
              <w:t xml:space="preserve">- </w:t>
            </w:r>
            <w:r w:rsidR="00DD7361">
              <w:rPr>
                <w:sz w:val="22"/>
                <w:szCs w:val="22"/>
              </w:rPr>
              <w:t xml:space="preserve">Trưởng phòng </w:t>
            </w:r>
            <w:r>
              <w:rPr>
                <w:sz w:val="22"/>
                <w:szCs w:val="22"/>
              </w:rPr>
              <w:t>GD&amp;ĐT;</w:t>
            </w:r>
          </w:p>
          <w:p w:rsidR="0094640C" w:rsidRDefault="0094640C">
            <w:pPr>
              <w:spacing w:line="264" w:lineRule="auto"/>
              <w:jc w:val="both"/>
              <w:rPr>
                <w:sz w:val="22"/>
                <w:szCs w:val="22"/>
              </w:rPr>
            </w:pPr>
            <w:r>
              <w:rPr>
                <w:sz w:val="22"/>
                <w:szCs w:val="22"/>
              </w:rPr>
              <w:t xml:space="preserve">- </w:t>
            </w:r>
            <w:r w:rsidR="00DD7361">
              <w:rPr>
                <w:sz w:val="22"/>
                <w:szCs w:val="22"/>
              </w:rPr>
              <w:t xml:space="preserve">Các tổ Phòng </w:t>
            </w:r>
            <w:r>
              <w:rPr>
                <w:sz w:val="22"/>
                <w:szCs w:val="22"/>
              </w:rPr>
              <w:t>GD&amp;ĐT;</w:t>
            </w:r>
          </w:p>
          <w:p w:rsidR="0094640C" w:rsidRDefault="00DD7361">
            <w:pPr>
              <w:spacing w:line="264" w:lineRule="auto"/>
              <w:jc w:val="both"/>
              <w:rPr>
                <w:b/>
                <w:sz w:val="26"/>
                <w:szCs w:val="26"/>
              </w:rPr>
            </w:pPr>
            <w:r>
              <w:rPr>
                <w:sz w:val="22"/>
                <w:szCs w:val="22"/>
              </w:rPr>
              <w:t xml:space="preserve">- Lưu: VP, </w:t>
            </w:r>
            <w:proofErr w:type="gramStart"/>
            <w:r>
              <w:rPr>
                <w:sz w:val="22"/>
                <w:szCs w:val="22"/>
              </w:rPr>
              <w:t>TH(</w:t>
            </w:r>
            <w:proofErr w:type="gramEnd"/>
            <w:r>
              <w:rPr>
                <w:sz w:val="22"/>
                <w:szCs w:val="22"/>
              </w:rPr>
              <w:t>D)</w:t>
            </w:r>
            <w:r w:rsidR="0094640C">
              <w:rPr>
                <w:sz w:val="22"/>
                <w:szCs w:val="22"/>
              </w:rPr>
              <w:t>.</w:t>
            </w:r>
          </w:p>
        </w:tc>
        <w:tc>
          <w:tcPr>
            <w:tcW w:w="4644" w:type="dxa"/>
          </w:tcPr>
          <w:p w:rsidR="0094640C" w:rsidRDefault="00DD7361">
            <w:pPr>
              <w:spacing w:line="264" w:lineRule="auto"/>
              <w:jc w:val="both"/>
              <w:rPr>
                <w:b/>
                <w:sz w:val="26"/>
                <w:szCs w:val="26"/>
              </w:rPr>
            </w:pPr>
            <w:r>
              <w:rPr>
                <w:b/>
                <w:sz w:val="26"/>
                <w:szCs w:val="26"/>
              </w:rPr>
              <w:t xml:space="preserve">              </w:t>
            </w:r>
            <w:r w:rsidR="00995468">
              <w:rPr>
                <w:b/>
                <w:sz w:val="26"/>
                <w:szCs w:val="26"/>
              </w:rPr>
              <w:t xml:space="preserve"> </w:t>
            </w:r>
            <w:r>
              <w:rPr>
                <w:b/>
                <w:sz w:val="26"/>
                <w:szCs w:val="26"/>
              </w:rPr>
              <w:t xml:space="preserve">  </w:t>
            </w:r>
            <w:r w:rsidR="0094640C">
              <w:rPr>
                <w:b/>
                <w:sz w:val="26"/>
                <w:szCs w:val="26"/>
              </w:rPr>
              <w:t xml:space="preserve">  </w:t>
            </w:r>
            <w:r>
              <w:rPr>
                <w:b/>
                <w:sz w:val="26"/>
                <w:szCs w:val="26"/>
              </w:rPr>
              <w:t>TRƯỞNG PHÒNG</w:t>
            </w:r>
          </w:p>
          <w:p w:rsidR="0094640C" w:rsidRDefault="0094640C">
            <w:pPr>
              <w:spacing w:line="264" w:lineRule="auto"/>
              <w:jc w:val="both"/>
              <w:rPr>
                <w:b/>
                <w:sz w:val="26"/>
                <w:szCs w:val="26"/>
              </w:rPr>
            </w:pPr>
            <w:r>
              <w:rPr>
                <w:b/>
                <w:sz w:val="26"/>
                <w:szCs w:val="26"/>
              </w:rPr>
              <w:t xml:space="preserve">                      </w:t>
            </w:r>
          </w:p>
          <w:p w:rsidR="0094640C" w:rsidRDefault="0094640C">
            <w:pPr>
              <w:tabs>
                <w:tab w:val="center" w:pos="2214"/>
              </w:tabs>
              <w:spacing w:line="264" w:lineRule="auto"/>
              <w:jc w:val="both"/>
              <w:rPr>
                <w:b/>
                <w:sz w:val="26"/>
                <w:szCs w:val="26"/>
              </w:rPr>
            </w:pPr>
            <w:r>
              <w:rPr>
                <w:b/>
                <w:sz w:val="26"/>
                <w:szCs w:val="26"/>
              </w:rPr>
              <w:t xml:space="preserve"> </w:t>
            </w:r>
            <w:r>
              <w:rPr>
                <w:b/>
                <w:sz w:val="26"/>
                <w:szCs w:val="26"/>
              </w:rPr>
              <w:tab/>
            </w:r>
          </w:p>
          <w:p w:rsidR="0094640C" w:rsidRDefault="00C474AF">
            <w:pPr>
              <w:tabs>
                <w:tab w:val="center" w:pos="2214"/>
              </w:tabs>
              <w:spacing w:line="264" w:lineRule="auto"/>
              <w:jc w:val="both"/>
              <w:rPr>
                <w:b/>
                <w:sz w:val="26"/>
                <w:szCs w:val="26"/>
              </w:rPr>
            </w:pPr>
            <w:r>
              <w:rPr>
                <w:b/>
                <w:sz w:val="26"/>
                <w:szCs w:val="26"/>
              </w:rPr>
              <w:t xml:space="preserve">                            (Đã ký)</w:t>
            </w:r>
          </w:p>
          <w:p w:rsidR="0094640C" w:rsidRDefault="0094640C">
            <w:pPr>
              <w:tabs>
                <w:tab w:val="center" w:pos="2214"/>
              </w:tabs>
              <w:spacing w:line="264" w:lineRule="auto"/>
              <w:jc w:val="both"/>
              <w:rPr>
                <w:b/>
                <w:sz w:val="26"/>
                <w:szCs w:val="26"/>
              </w:rPr>
            </w:pPr>
          </w:p>
          <w:p w:rsidR="0094640C" w:rsidRDefault="0094640C">
            <w:pPr>
              <w:tabs>
                <w:tab w:val="center" w:pos="2214"/>
              </w:tabs>
              <w:spacing w:line="264" w:lineRule="auto"/>
              <w:jc w:val="both"/>
              <w:rPr>
                <w:b/>
                <w:sz w:val="26"/>
                <w:szCs w:val="26"/>
              </w:rPr>
            </w:pPr>
          </w:p>
          <w:p w:rsidR="0094640C" w:rsidRDefault="0094640C" w:rsidP="00DD7361">
            <w:pPr>
              <w:spacing w:line="264" w:lineRule="auto"/>
              <w:jc w:val="both"/>
              <w:rPr>
                <w:b/>
                <w:sz w:val="26"/>
                <w:szCs w:val="26"/>
              </w:rPr>
            </w:pPr>
            <w:r>
              <w:rPr>
                <w:b/>
                <w:sz w:val="26"/>
                <w:szCs w:val="26"/>
              </w:rPr>
              <w:t xml:space="preserve">               </w:t>
            </w:r>
            <w:r w:rsidR="00DD7361">
              <w:rPr>
                <w:b/>
                <w:sz w:val="26"/>
                <w:szCs w:val="26"/>
              </w:rPr>
              <w:t xml:space="preserve">    </w:t>
            </w:r>
            <w:r w:rsidR="00DD7361" w:rsidRPr="00995468">
              <w:rPr>
                <w:b/>
                <w:sz w:val="28"/>
                <w:szCs w:val="26"/>
              </w:rPr>
              <w:t>Nguyễn Trí Dũng</w:t>
            </w:r>
          </w:p>
        </w:tc>
      </w:tr>
    </w:tbl>
    <w:p w:rsidR="0094640C" w:rsidRDefault="0094640C" w:rsidP="0094640C">
      <w:pPr>
        <w:autoSpaceDE w:val="0"/>
        <w:autoSpaceDN w:val="0"/>
        <w:adjustRightInd w:val="0"/>
        <w:spacing w:line="264" w:lineRule="auto"/>
        <w:jc w:val="both"/>
        <w:rPr>
          <w:sz w:val="26"/>
          <w:szCs w:val="26"/>
        </w:rPr>
      </w:pPr>
    </w:p>
    <w:sectPr w:rsidR="0094640C" w:rsidSect="00DD7361">
      <w:pgSz w:w="12240" w:h="15840"/>
      <w:pgMar w:top="810" w:right="126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50F3"/>
    <w:multiLevelType w:val="hybridMultilevel"/>
    <w:tmpl w:val="A96E7FAE"/>
    <w:lvl w:ilvl="0" w:tplc="3416A60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68671083"/>
    <w:multiLevelType w:val="hybridMultilevel"/>
    <w:tmpl w:val="C11E243C"/>
    <w:lvl w:ilvl="0" w:tplc="4336D4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0C"/>
    <w:rsid w:val="00027FDF"/>
    <w:rsid w:val="00254D56"/>
    <w:rsid w:val="005B6A68"/>
    <w:rsid w:val="00785FB9"/>
    <w:rsid w:val="007F6BAB"/>
    <w:rsid w:val="008652DB"/>
    <w:rsid w:val="0094640C"/>
    <w:rsid w:val="00995468"/>
    <w:rsid w:val="00AC7531"/>
    <w:rsid w:val="00AD7DD5"/>
    <w:rsid w:val="00C474AF"/>
    <w:rsid w:val="00D47EF1"/>
    <w:rsid w:val="00DD7361"/>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40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94640C"/>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640C"/>
    <w:rPr>
      <w:rFonts w:ascii="Times New Roman" w:eastAsia="Times New Roman" w:hAnsi="Times New Roman" w:cs="Times New Roman"/>
      <w: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40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94640C"/>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640C"/>
    <w:rPr>
      <w:rFonts w:ascii="Times New Roman" w:eastAsia="Times New Roman" w:hAnsi="Times New Roman" w:cs="Times New Roman"/>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6</cp:revision>
  <cp:lastPrinted>2018-01-17T08:04:00Z</cp:lastPrinted>
  <dcterms:created xsi:type="dcterms:W3CDTF">2018-01-17T08:15:00Z</dcterms:created>
  <dcterms:modified xsi:type="dcterms:W3CDTF">2018-01-19T07:57:00Z</dcterms:modified>
</cp:coreProperties>
</file>